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70" w:rsidRPr="00FD08B3" w:rsidRDefault="00131FFA" w:rsidP="00BB3970">
      <w:pPr>
        <w:jc w:val="center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-342900</wp:posOffset>
            </wp:positionV>
            <wp:extent cx="2171700" cy="398145"/>
            <wp:effectExtent l="19050" t="0" r="0" b="0"/>
            <wp:wrapNone/>
            <wp:docPr id="2" name="圖片 2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70" w:rsidRPr="00FD08B3" w:rsidRDefault="00BB3970" w:rsidP="00BB3970">
      <w:pPr>
        <w:widowControl/>
        <w:spacing w:line="600" w:lineRule="exact"/>
        <w:jc w:val="center"/>
        <w:rPr>
          <w:rFonts w:eastAsia="標楷體"/>
          <w:b/>
          <w:kern w:val="0"/>
          <w:sz w:val="32"/>
          <w:szCs w:val="32"/>
        </w:rPr>
      </w:pPr>
      <w:r w:rsidRPr="00FD08B3">
        <w:rPr>
          <w:rFonts w:eastAsia="標楷體"/>
          <w:b/>
          <w:kern w:val="0"/>
          <w:sz w:val="32"/>
          <w:szCs w:val="32"/>
        </w:rPr>
        <w:t>人文學院</w:t>
      </w:r>
      <w:r w:rsidR="001F2A7A">
        <w:rPr>
          <w:rFonts w:eastAsia="標楷體" w:hint="eastAsia"/>
          <w:b/>
          <w:kern w:val="0"/>
          <w:sz w:val="32"/>
          <w:szCs w:val="32"/>
        </w:rPr>
        <w:t>中國文學與應用學系</w:t>
      </w:r>
      <w:r w:rsidRPr="00FD08B3">
        <w:rPr>
          <w:rFonts w:eastAsia="標楷體"/>
          <w:b/>
          <w:kern w:val="0"/>
          <w:sz w:val="32"/>
          <w:szCs w:val="32"/>
        </w:rPr>
        <w:t>碩士在職專班修業規則</w:t>
      </w:r>
    </w:p>
    <w:p w:rsidR="00BB3970" w:rsidRDefault="00BB3970" w:rsidP="00BB3970">
      <w:pPr>
        <w:wordWrap w:val="0"/>
        <w:spacing w:line="240" w:lineRule="exact"/>
        <w:jc w:val="right"/>
        <w:rPr>
          <w:rFonts w:eastAsia="標楷體"/>
          <w:sz w:val="16"/>
        </w:rPr>
      </w:pPr>
      <w:r w:rsidRPr="00FD08B3">
        <w:rPr>
          <w:rFonts w:eastAsia="標楷體"/>
          <w:sz w:val="16"/>
        </w:rPr>
        <w:t xml:space="preserve"> </w:t>
      </w:r>
    </w:p>
    <w:p w:rsidR="00BB3970" w:rsidRDefault="00BB3970" w:rsidP="00BB3970">
      <w:pPr>
        <w:spacing w:line="240" w:lineRule="exact"/>
        <w:jc w:val="right"/>
        <w:rPr>
          <w:rFonts w:eastAsia="標楷體"/>
          <w:sz w:val="16"/>
        </w:rPr>
      </w:pPr>
    </w:p>
    <w:p w:rsidR="00BB3970" w:rsidRPr="00AE1405" w:rsidRDefault="001F2A7A" w:rsidP="00BB3970">
      <w:pPr>
        <w:spacing w:line="240" w:lineRule="exact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</w:t>
      </w:r>
      <w:r w:rsidR="00131FFA">
        <w:rPr>
          <w:rFonts w:eastAsia="標楷體" w:hint="eastAsia"/>
          <w:sz w:val="16"/>
          <w:szCs w:val="16"/>
        </w:rPr>
        <w:t>2</w:t>
      </w:r>
      <w:r w:rsidR="00BB3970" w:rsidRPr="00AE1405">
        <w:rPr>
          <w:rFonts w:eastAsia="標楷體"/>
          <w:sz w:val="16"/>
          <w:szCs w:val="16"/>
        </w:rPr>
        <w:t>學年第</w:t>
      </w:r>
      <w:r>
        <w:rPr>
          <w:rFonts w:eastAsia="標楷體" w:hint="eastAsia"/>
          <w:sz w:val="16"/>
          <w:szCs w:val="16"/>
        </w:rPr>
        <w:t>8</w:t>
      </w:r>
      <w:r w:rsidR="00BB3970" w:rsidRPr="00AE1405">
        <w:rPr>
          <w:rFonts w:eastAsia="標楷體"/>
          <w:sz w:val="16"/>
          <w:szCs w:val="16"/>
        </w:rPr>
        <w:t>次系務會議通過</w:t>
      </w:r>
    </w:p>
    <w:p w:rsidR="00BB3970" w:rsidRPr="006678D0" w:rsidRDefault="00BB3970" w:rsidP="00BB3970">
      <w:pPr>
        <w:spacing w:line="240" w:lineRule="exact"/>
        <w:jc w:val="right"/>
        <w:rPr>
          <w:rFonts w:eastAsia="標楷體"/>
          <w:sz w:val="16"/>
          <w:szCs w:val="16"/>
        </w:rPr>
      </w:pPr>
    </w:p>
    <w:p w:rsidR="00BB3970" w:rsidRPr="00FD08B3" w:rsidRDefault="00BB3970" w:rsidP="00BB3970">
      <w:pPr>
        <w:spacing w:line="240" w:lineRule="exact"/>
        <w:jc w:val="right"/>
        <w:rPr>
          <w:rFonts w:eastAsia="標楷體"/>
          <w:sz w:val="16"/>
        </w:rPr>
      </w:pPr>
    </w:p>
    <w:p w:rsidR="00BB3970" w:rsidRPr="00FD08B3" w:rsidRDefault="00F275D2" w:rsidP="00BB3970">
      <w:pPr>
        <w:spacing w:before="100" w:beforeAutospacing="1" w:after="100" w:afterAutospacing="1" w:line="240" w:lineRule="exact"/>
        <w:jc w:val="both"/>
        <w:rPr>
          <w:rFonts w:eastAsia="標楷體"/>
          <w:sz w:val="16"/>
        </w:rPr>
      </w:pPr>
      <w:r>
        <w:rPr>
          <w:rFonts w:eastAsia="標楷體" w:hint="eastAsia"/>
          <w:szCs w:val="20"/>
        </w:rPr>
        <w:t>【</w:t>
      </w:r>
      <w:r w:rsidR="001F2A7A">
        <w:rPr>
          <w:rFonts w:eastAsia="標楷體" w:hint="eastAsia"/>
          <w:szCs w:val="20"/>
        </w:rPr>
        <w:t>10</w:t>
      </w:r>
      <w:r w:rsidR="00131FFA">
        <w:rPr>
          <w:rFonts w:eastAsia="標楷體" w:hint="eastAsia"/>
          <w:szCs w:val="20"/>
        </w:rPr>
        <w:t>3</w:t>
      </w:r>
      <w:r w:rsidR="00BB3970" w:rsidRPr="00FD08B3">
        <w:rPr>
          <w:rFonts w:eastAsia="標楷體"/>
          <w:szCs w:val="20"/>
        </w:rPr>
        <w:t>學年度起入學新生適用</w:t>
      </w:r>
      <w:r>
        <w:rPr>
          <w:rFonts w:eastAsia="標楷體"/>
          <w:szCs w:val="20"/>
        </w:rPr>
        <w:t>】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Lines="50" w:afterLines="20" w:line="360" w:lineRule="exact"/>
        <w:ind w:left="960" w:hanging="960"/>
        <w:jc w:val="both"/>
        <w:rPr>
          <w:rFonts w:eastAsia="標楷體"/>
        </w:rPr>
      </w:pPr>
      <w:r w:rsidRPr="00332148">
        <w:rPr>
          <w:rFonts w:ascii="標楷體" w:eastAsia="標楷體" w:hAnsi="標楷體" w:cs="標楷體" w:hint="eastAsia"/>
        </w:rPr>
        <w:t>本系為督促碩士在職專班研究生課業進修品質，依據本校「學則」，訂定「碩士在職專班修業規則」（以下簡稱本規則）。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Lines="50" w:afterLines="20" w:line="360" w:lineRule="exact"/>
        <w:ind w:left="902" w:hanging="902"/>
        <w:jc w:val="both"/>
        <w:rPr>
          <w:rFonts w:eastAsia="標楷體"/>
        </w:rPr>
      </w:pPr>
      <w:r w:rsidRPr="00332148">
        <w:rPr>
          <w:rFonts w:eastAsia="標楷體"/>
        </w:rPr>
        <w:t>本系碩士在職專班研究生修業年限為二至四年，</w:t>
      </w:r>
      <w:r w:rsidRPr="007C1BC3">
        <w:rPr>
          <w:rFonts w:eastAsia="標楷體" w:hint="eastAsia"/>
          <w:b/>
        </w:rPr>
        <w:t>得酌予再延長一年。</w:t>
      </w:r>
      <w:r w:rsidRPr="00332148">
        <w:rPr>
          <w:rFonts w:eastAsia="標楷體"/>
        </w:rPr>
        <w:t>應修滿本系專業科目</w:t>
      </w:r>
      <w:r w:rsidRPr="00332148">
        <w:rPr>
          <w:rFonts w:ascii="新細明體" w:hAnsi="新細明體" w:hint="eastAsia"/>
        </w:rPr>
        <w:t>30</w:t>
      </w:r>
      <w:r w:rsidRPr="00332148">
        <w:rPr>
          <w:rFonts w:ascii="標楷體" w:eastAsia="標楷體" w:hAnsi="標楷體" w:hint="eastAsia"/>
        </w:rPr>
        <w:t>學分</w:t>
      </w:r>
      <w:r w:rsidRPr="00332148">
        <w:rPr>
          <w:rFonts w:eastAsia="標楷體"/>
        </w:rPr>
        <w:t>，</w:t>
      </w:r>
      <w:r w:rsidRPr="00332148">
        <w:rPr>
          <w:rFonts w:eastAsia="標楷體" w:hint="eastAsia"/>
        </w:rPr>
        <w:t>另需撰寫碩士論文，</w:t>
      </w:r>
      <w:r w:rsidRPr="00332148">
        <w:rPr>
          <w:rFonts w:eastAsia="標楷體"/>
        </w:rPr>
        <w:t>並通過碩士學位考試，方准予畢業。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Lines="50" w:afterLines="20" w:line="360" w:lineRule="exact"/>
        <w:ind w:left="902" w:hanging="902"/>
        <w:jc w:val="both"/>
        <w:rPr>
          <w:rFonts w:eastAsia="標楷體"/>
        </w:rPr>
      </w:pPr>
      <w:r w:rsidRPr="00332148">
        <w:rPr>
          <w:rFonts w:eastAsia="標楷體"/>
        </w:rPr>
        <w:t>本系碩士在職專班研究生應依以下修課規定選讀相關課程：</w:t>
      </w:r>
    </w:p>
    <w:p w:rsidR="00BB3970" w:rsidRPr="00332148" w:rsidRDefault="00BB3970" w:rsidP="005D601B">
      <w:pPr>
        <w:numPr>
          <w:ilvl w:val="0"/>
          <w:numId w:val="2"/>
        </w:numPr>
        <w:spacing w:afterLines="20" w:line="360" w:lineRule="exact"/>
        <w:ind w:left="1582" w:hanging="680"/>
        <w:jc w:val="both"/>
        <w:rPr>
          <w:rFonts w:eastAsia="標楷體"/>
        </w:rPr>
      </w:pPr>
      <w:r w:rsidRPr="00332148">
        <w:rPr>
          <w:rFonts w:eastAsia="標楷體"/>
        </w:rPr>
        <w:t>必修科目</w:t>
      </w:r>
      <w:r w:rsidR="001F2A7A">
        <w:rPr>
          <w:rFonts w:eastAsia="標楷體" w:hint="eastAsia"/>
        </w:rPr>
        <w:t>6</w:t>
      </w:r>
      <w:r w:rsidRPr="00332148">
        <w:rPr>
          <w:rFonts w:eastAsia="標楷體"/>
        </w:rPr>
        <w:t>學分</w:t>
      </w:r>
      <w:r w:rsidRPr="00332148">
        <w:rPr>
          <w:rFonts w:eastAsia="標楷體" w:hint="eastAsia"/>
        </w:rPr>
        <w:t>。</w:t>
      </w:r>
    </w:p>
    <w:p w:rsidR="00BB3970" w:rsidRPr="00332148" w:rsidRDefault="00BB3970" w:rsidP="005D601B">
      <w:pPr>
        <w:numPr>
          <w:ilvl w:val="0"/>
          <w:numId w:val="2"/>
        </w:numPr>
        <w:spacing w:afterLines="20" w:line="360" w:lineRule="exact"/>
        <w:ind w:left="1582" w:hanging="680"/>
        <w:jc w:val="both"/>
        <w:rPr>
          <w:rFonts w:eastAsia="標楷體"/>
        </w:rPr>
      </w:pPr>
      <w:r w:rsidRPr="00332148">
        <w:rPr>
          <w:rFonts w:eastAsia="標楷體"/>
        </w:rPr>
        <w:t>選修科目須修滿</w:t>
      </w:r>
      <w:r w:rsidR="001F2A7A">
        <w:rPr>
          <w:rFonts w:eastAsia="標楷體" w:hint="eastAsia"/>
        </w:rPr>
        <w:t>24</w:t>
      </w:r>
      <w:r w:rsidRPr="00F341AC">
        <w:rPr>
          <w:rFonts w:eastAsia="標楷體"/>
        </w:rPr>
        <w:t>學分</w:t>
      </w:r>
      <w:r w:rsidR="001F2A7A">
        <w:rPr>
          <w:rFonts w:eastAsia="標楷體" w:hAnsi="標楷體" w:hint="eastAsia"/>
        </w:rPr>
        <w:t>（承認外系所或跨校至多</w:t>
      </w:r>
      <w:r w:rsidR="001F2A7A">
        <w:rPr>
          <w:rFonts w:eastAsia="標楷體" w:hAnsi="標楷體" w:hint="eastAsia"/>
        </w:rPr>
        <w:t>6</w:t>
      </w:r>
      <w:r w:rsidR="001F2A7A">
        <w:rPr>
          <w:rFonts w:eastAsia="標楷體" w:hAnsi="標楷體" w:hint="eastAsia"/>
        </w:rPr>
        <w:t>學分）</w:t>
      </w:r>
    </w:p>
    <w:p w:rsidR="00BB3970" w:rsidRPr="00332148" w:rsidRDefault="00BB3970" w:rsidP="005D601B">
      <w:pPr>
        <w:numPr>
          <w:ilvl w:val="0"/>
          <w:numId w:val="2"/>
        </w:numPr>
        <w:spacing w:afterLines="20" w:line="360" w:lineRule="exact"/>
        <w:ind w:left="1582" w:hanging="680"/>
        <w:jc w:val="both"/>
        <w:rPr>
          <w:rFonts w:eastAsia="標楷體"/>
        </w:rPr>
      </w:pPr>
      <w:r w:rsidRPr="00332148">
        <w:rPr>
          <w:rFonts w:eastAsia="標楷體"/>
        </w:rPr>
        <w:t>一、二年級研究生每學期須至少修讀專業科目</w:t>
      </w:r>
      <w:r w:rsidRPr="00332148">
        <w:rPr>
          <w:rFonts w:eastAsia="標楷體"/>
        </w:rPr>
        <w:t>3</w:t>
      </w:r>
      <w:r w:rsidRPr="00332148">
        <w:rPr>
          <w:rFonts w:eastAsia="標楷體"/>
        </w:rPr>
        <w:t>學分，修讀上限為</w:t>
      </w:r>
      <w:r w:rsidRPr="00332148">
        <w:rPr>
          <w:rFonts w:eastAsia="標楷體"/>
        </w:rPr>
        <w:t>12</w:t>
      </w:r>
      <w:r w:rsidRPr="00332148">
        <w:rPr>
          <w:rFonts w:eastAsia="標楷體"/>
        </w:rPr>
        <w:t>學分（二年級下學期不設下限）。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="120" w:afterLines="20" w:line="360" w:lineRule="exact"/>
        <w:ind w:left="960" w:hanging="960"/>
        <w:jc w:val="both"/>
        <w:rPr>
          <w:rFonts w:eastAsia="標楷體"/>
        </w:rPr>
      </w:pPr>
      <w:r w:rsidRPr="00332148">
        <w:rPr>
          <w:rFonts w:eastAsia="標楷體"/>
        </w:rPr>
        <w:t>本系碩士在職專班研究生得依本系「學分抵免辦法」之規定辦理學分抵免。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="120" w:afterLines="20" w:line="360" w:lineRule="exact"/>
        <w:ind w:left="960" w:hanging="960"/>
        <w:jc w:val="both"/>
        <w:rPr>
          <w:rFonts w:eastAsia="標楷體"/>
        </w:rPr>
      </w:pPr>
      <w:r w:rsidRPr="00332148">
        <w:rPr>
          <w:rFonts w:eastAsia="標楷體"/>
        </w:rPr>
        <w:t>本系碩士在職專班研究生須於</w:t>
      </w:r>
      <w:r w:rsidRPr="00332148">
        <w:rPr>
          <w:rFonts w:ascii="標楷體" w:eastAsia="標楷體" w:hAnsi="標楷體" w:hint="eastAsia"/>
        </w:rPr>
        <w:t>第一學年第二學期期末考週結束前</w:t>
      </w:r>
      <w:r w:rsidRPr="00332148">
        <w:rPr>
          <w:rFonts w:eastAsia="標楷體"/>
        </w:rPr>
        <w:t>繳交「論</w:t>
      </w:r>
      <w:smartTag w:uri="urn:schemas-microsoft-com:office:smarttags" w:element="PersonName">
        <w:smartTagPr>
          <w:attr w:name="ProductID" w:val="文指導"/>
        </w:smartTagPr>
        <w:r w:rsidRPr="00332148">
          <w:rPr>
            <w:rFonts w:eastAsia="標楷體"/>
          </w:rPr>
          <w:t>文指導</w:t>
        </w:r>
      </w:smartTag>
      <w:r w:rsidRPr="00332148">
        <w:rPr>
          <w:rFonts w:eastAsia="標楷體"/>
        </w:rPr>
        <w:t>教授選定表」，經指導教授及系主認簽證後，交由系方存檔備查。指導教授因故更換時亦同。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="120" w:afterLines="20" w:line="360" w:lineRule="exact"/>
        <w:ind w:left="960" w:hanging="960"/>
        <w:jc w:val="both"/>
        <w:rPr>
          <w:rFonts w:eastAsia="標楷體"/>
        </w:rPr>
      </w:pPr>
      <w:r w:rsidRPr="00332148">
        <w:rPr>
          <w:rFonts w:eastAsia="標楷體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332148">
          <w:rPr>
            <w:rFonts w:eastAsia="標楷體"/>
          </w:rPr>
          <w:t>文指導</w:t>
        </w:r>
      </w:smartTag>
      <w:r w:rsidRPr="00332148">
        <w:rPr>
          <w:rFonts w:eastAsia="標楷體"/>
        </w:rPr>
        <w:t>教授以本校專兼</w:t>
      </w:r>
      <w:smartTag w:uri="urn:schemas-microsoft-com:office:smarttags" w:element="PersonName">
        <w:smartTagPr>
          <w:attr w:name="ProductID" w:val="任助理"/>
        </w:smartTagPr>
        <w:r w:rsidRPr="00332148">
          <w:rPr>
            <w:rFonts w:eastAsia="標楷體"/>
          </w:rPr>
          <w:t>任助理</w:t>
        </w:r>
      </w:smartTag>
      <w:r w:rsidRPr="00332148">
        <w:rPr>
          <w:rFonts w:eastAsia="標楷體"/>
        </w:rPr>
        <w:t>教授以上教師擔任為原則。如擬請校外教師擔</w:t>
      </w:r>
      <w:smartTag w:uri="urn:schemas-microsoft-com:office:smarttags" w:element="PersonName">
        <w:smartTagPr>
          <w:attr w:name="ProductID" w:val="任指導"/>
        </w:smartTagPr>
        <w:r w:rsidRPr="00332148">
          <w:rPr>
            <w:rFonts w:eastAsia="標楷體"/>
          </w:rPr>
          <w:t>任指導</w:t>
        </w:r>
      </w:smartTag>
      <w:r w:rsidRPr="00332148">
        <w:rPr>
          <w:rFonts w:eastAsia="標楷體"/>
        </w:rPr>
        <w:t>教授，須經系務會議同意，本系或得要求本系教師共同擔</w:t>
      </w:r>
      <w:smartTag w:uri="urn:schemas-microsoft-com:office:smarttags" w:element="PersonName">
        <w:smartTagPr>
          <w:attr w:name="ProductID" w:val="任指導"/>
        </w:smartTagPr>
        <w:r w:rsidRPr="00332148">
          <w:rPr>
            <w:rFonts w:eastAsia="標楷體"/>
          </w:rPr>
          <w:t>任指導</w:t>
        </w:r>
      </w:smartTag>
      <w:r w:rsidRPr="00332148">
        <w:rPr>
          <w:rFonts w:eastAsia="標楷體"/>
        </w:rPr>
        <w:t>教授。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="120" w:afterLines="20" w:line="360" w:lineRule="exact"/>
        <w:ind w:left="960" w:hanging="960"/>
        <w:jc w:val="both"/>
        <w:rPr>
          <w:rFonts w:eastAsia="標楷體"/>
        </w:rPr>
      </w:pPr>
      <w:r w:rsidRPr="00332148">
        <w:rPr>
          <w:rFonts w:eastAsia="標楷體"/>
        </w:rPr>
        <w:t>本系碩士在職專班研究生須於論文口試前一個學期提出「學位論文大綱」，由指導教授與系主任協商委任專任教師評分，平均七十分以上者，方視為完成「學位論文大綱審查」程序。評分未達七十分者，得於半年後再行提出。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="120" w:afterLines="20" w:line="360" w:lineRule="exact"/>
        <w:ind w:left="960" w:hanging="960"/>
        <w:jc w:val="both"/>
        <w:rPr>
          <w:rFonts w:eastAsia="標楷體"/>
        </w:rPr>
      </w:pPr>
      <w:r w:rsidRPr="00332148">
        <w:rPr>
          <w:rFonts w:eastAsia="標楷體"/>
        </w:rPr>
        <w:t>本系碩士在職專班研究生須符合下列條件，並填具「學位論文口試申請表」經系方查證及系主任簽可後，方可參加學位論文口試，條件如下：</w:t>
      </w:r>
    </w:p>
    <w:p w:rsidR="00BB3970" w:rsidRPr="00332148" w:rsidRDefault="00BB3970" w:rsidP="005D601B">
      <w:pPr>
        <w:numPr>
          <w:ilvl w:val="0"/>
          <w:numId w:val="3"/>
        </w:numPr>
        <w:tabs>
          <w:tab w:val="clear" w:pos="1611"/>
        </w:tabs>
        <w:spacing w:before="120" w:afterLines="20" w:line="360" w:lineRule="exact"/>
        <w:jc w:val="both"/>
        <w:rPr>
          <w:rFonts w:eastAsia="標楷體"/>
        </w:rPr>
      </w:pPr>
      <w:r w:rsidRPr="00332148">
        <w:rPr>
          <w:rFonts w:eastAsia="標楷體"/>
        </w:rPr>
        <w:t>修畢所有學分；</w:t>
      </w:r>
    </w:p>
    <w:p w:rsidR="00BB3970" w:rsidRPr="00332148" w:rsidRDefault="00BB3970" w:rsidP="005D601B">
      <w:pPr>
        <w:numPr>
          <w:ilvl w:val="0"/>
          <w:numId w:val="3"/>
        </w:numPr>
        <w:tabs>
          <w:tab w:val="clear" w:pos="1611"/>
        </w:tabs>
        <w:spacing w:afterLines="20" w:line="360" w:lineRule="exact"/>
        <w:jc w:val="both"/>
        <w:rPr>
          <w:rFonts w:eastAsia="標楷體"/>
        </w:rPr>
      </w:pPr>
      <w:r w:rsidRPr="00332148">
        <w:rPr>
          <w:rFonts w:eastAsia="標楷體"/>
        </w:rPr>
        <w:t>曾於學刊、期刊或學術會議公開發表學術文章</w:t>
      </w:r>
      <w:r w:rsidRPr="00332148">
        <w:rPr>
          <w:rFonts w:eastAsia="標楷體"/>
        </w:rPr>
        <w:t>1</w:t>
      </w:r>
      <w:r w:rsidRPr="00332148">
        <w:rPr>
          <w:rFonts w:eastAsia="標楷體"/>
        </w:rPr>
        <w:t>篇；</w:t>
      </w:r>
    </w:p>
    <w:p w:rsidR="00BB3970" w:rsidRPr="00332148" w:rsidRDefault="00BB3970" w:rsidP="005D601B">
      <w:pPr>
        <w:numPr>
          <w:ilvl w:val="0"/>
          <w:numId w:val="3"/>
        </w:numPr>
        <w:tabs>
          <w:tab w:val="clear" w:pos="1611"/>
        </w:tabs>
        <w:spacing w:afterLines="20" w:line="360" w:lineRule="exact"/>
        <w:ind w:left="1440" w:hanging="540"/>
        <w:jc w:val="both"/>
        <w:rPr>
          <w:rFonts w:eastAsia="標楷體"/>
        </w:rPr>
      </w:pPr>
      <w:r w:rsidRPr="00332148">
        <w:rPr>
          <w:rFonts w:eastAsia="標楷體"/>
        </w:rPr>
        <w:lastRenderedPageBreak/>
        <w:t>至少須參與校內三場及校外二場學術活動（包含研討會或演講），完成學術通行護照；</w:t>
      </w:r>
    </w:p>
    <w:p w:rsidR="00BB3970" w:rsidRPr="00332148" w:rsidRDefault="00BB3970" w:rsidP="005D601B">
      <w:pPr>
        <w:numPr>
          <w:ilvl w:val="0"/>
          <w:numId w:val="3"/>
        </w:numPr>
        <w:tabs>
          <w:tab w:val="clear" w:pos="1611"/>
        </w:tabs>
        <w:spacing w:afterLines="20" w:line="360" w:lineRule="exact"/>
        <w:ind w:left="1440" w:hanging="540"/>
        <w:jc w:val="both"/>
        <w:rPr>
          <w:rFonts w:eastAsia="標楷體"/>
        </w:rPr>
      </w:pPr>
      <w:r w:rsidRPr="00332148">
        <w:rPr>
          <w:rFonts w:eastAsia="標楷體"/>
        </w:rPr>
        <w:t>通過「學位論文大綱審查」；</w:t>
      </w:r>
    </w:p>
    <w:p w:rsidR="00BB3970" w:rsidRPr="00332148" w:rsidRDefault="00BB3970" w:rsidP="005D601B">
      <w:pPr>
        <w:numPr>
          <w:ilvl w:val="0"/>
          <w:numId w:val="3"/>
        </w:numPr>
        <w:tabs>
          <w:tab w:val="clear" w:pos="1611"/>
        </w:tabs>
        <w:spacing w:afterLines="20" w:line="360" w:lineRule="exact"/>
        <w:ind w:left="1440" w:hanging="540"/>
        <w:jc w:val="both"/>
        <w:rPr>
          <w:rFonts w:eastAsia="標楷體"/>
        </w:rPr>
      </w:pPr>
      <w:r w:rsidRPr="00332148">
        <w:rPr>
          <w:rFonts w:eastAsia="標楷體"/>
        </w:rPr>
        <w:t>指導教授的簽認同意。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="120" w:afterLines="20" w:line="360" w:lineRule="exact"/>
        <w:ind w:left="960" w:hanging="960"/>
        <w:jc w:val="both"/>
        <w:rPr>
          <w:rFonts w:eastAsia="標楷體"/>
        </w:rPr>
      </w:pPr>
      <w:r w:rsidRPr="00332148">
        <w:rPr>
          <w:rFonts w:eastAsia="標楷體"/>
        </w:rPr>
        <w:t>論文口試須經三位（含）以上教師（具有博士學位之助理教授或副教授以上）擔任口試委員，其中校外</w:t>
      </w:r>
      <w:r w:rsidRPr="007C1BC3">
        <w:rPr>
          <w:rFonts w:eastAsia="標楷體" w:hint="eastAsia"/>
          <w:b/>
        </w:rPr>
        <w:t>委員須有三分之一（含）以上</w:t>
      </w:r>
      <w:r w:rsidRPr="00332148">
        <w:rPr>
          <w:rFonts w:eastAsia="標楷體"/>
        </w:rPr>
        <w:t>。口試委員名單由系主任及指導教授共同圈選。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="120" w:afterLines="20" w:line="360" w:lineRule="exact"/>
        <w:ind w:left="960" w:hanging="960"/>
        <w:jc w:val="both"/>
        <w:rPr>
          <w:rFonts w:eastAsia="標楷體"/>
        </w:rPr>
      </w:pPr>
      <w:r w:rsidRPr="00332148">
        <w:rPr>
          <w:rFonts w:eastAsia="標楷體"/>
        </w:rPr>
        <w:t>申請碩士學位論文口試，須於學校行事曆規定之學位考試申請截止日期前兩週提出，並於申請後一週內繳交論文口試本，且須於學期結束前兩週論文完成口試，並依學校相關規定辦理離校手續。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="120" w:afterLines="20" w:line="360" w:lineRule="exact"/>
        <w:ind w:left="1200" w:hanging="120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332148">
        <w:rPr>
          <w:rFonts w:eastAsia="標楷體"/>
        </w:rPr>
        <w:t>凡通過學位論文口試之本系碩士在職專班研究生，在完成口試委員所要求的修正事項，並經指導教授及其他論文審查委員在其「學位論文口試成績表」及「學位論文口試成績彙總表」簽章認可後，方為正式完成學位論文，得依規定授予文學碩士學位。未能通過學位論文口試者，得擇期重考，但重考以一次為限。</w:t>
      </w:r>
    </w:p>
    <w:p w:rsidR="00BB3970" w:rsidRPr="00332148" w:rsidRDefault="00BB3970" w:rsidP="005D601B">
      <w:pPr>
        <w:numPr>
          <w:ilvl w:val="1"/>
          <w:numId w:val="1"/>
        </w:numPr>
        <w:tabs>
          <w:tab w:val="clear" w:pos="2100"/>
        </w:tabs>
        <w:spacing w:before="120" w:afterLines="20" w:line="360" w:lineRule="exact"/>
        <w:ind w:left="1200" w:hanging="120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332148">
        <w:rPr>
          <w:rFonts w:eastAsia="標楷體"/>
        </w:rPr>
        <w:t>其他未經規定事項，悉依本校學則及「碩、博士班研究生學位考試辦法」等相關規定辦理。</w:t>
      </w:r>
    </w:p>
    <w:p w:rsidR="00BB3970" w:rsidRPr="00CC2FFA" w:rsidRDefault="00BB3970" w:rsidP="005D601B">
      <w:pPr>
        <w:numPr>
          <w:ilvl w:val="1"/>
          <w:numId w:val="1"/>
        </w:numPr>
        <w:tabs>
          <w:tab w:val="clear" w:pos="2100"/>
        </w:tabs>
        <w:spacing w:before="120" w:afterLines="20" w:line="360" w:lineRule="exact"/>
        <w:ind w:left="1200" w:hanging="120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Pr="00332148">
        <w:rPr>
          <w:rFonts w:ascii="標楷體" w:eastAsia="標楷體" w:hAnsi="標楷體" w:hint="eastAsia"/>
        </w:rPr>
        <w:t>本規則經系務會議通過，</w:t>
      </w:r>
      <w:r w:rsidRPr="007C1BC3">
        <w:rPr>
          <w:rFonts w:ascii="標楷體" w:eastAsia="標楷體" w:hAnsi="標楷體" w:hint="eastAsia"/>
          <w:b/>
        </w:rPr>
        <w:t>提</w:t>
      </w:r>
      <w:r w:rsidRPr="00332148">
        <w:rPr>
          <w:rFonts w:ascii="標楷體" w:eastAsia="標楷體" w:hAnsi="標楷體" w:hint="eastAsia"/>
        </w:rPr>
        <w:t>報院務會議</w:t>
      </w:r>
      <w:r w:rsidRPr="007C1BC3">
        <w:rPr>
          <w:rFonts w:eastAsia="標楷體"/>
          <w:b/>
        </w:rPr>
        <w:t>核</w:t>
      </w:r>
      <w:r w:rsidRPr="00332148">
        <w:rPr>
          <w:rFonts w:ascii="標楷體" w:eastAsia="標楷體" w:hAnsi="標楷體" w:hint="eastAsia"/>
        </w:rPr>
        <w:t>，並送請教務會議</w:t>
      </w:r>
      <w:r w:rsidRPr="00332148">
        <w:rPr>
          <w:rFonts w:eastAsia="標楷體" w:hint="eastAsia"/>
        </w:rPr>
        <w:t>審議通過</w:t>
      </w:r>
      <w:r w:rsidRPr="00332148">
        <w:rPr>
          <w:rFonts w:eastAsia="標楷體"/>
        </w:rPr>
        <w:t>後</w:t>
      </w:r>
      <w:r w:rsidRPr="00332148">
        <w:rPr>
          <w:rFonts w:eastAsia="標楷體" w:hint="eastAsia"/>
        </w:rPr>
        <w:t>實施</w:t>
      </w:r>
      <w:r w:rsidRPr="00332148">
        <w:rPr>
          <w:rFonts w:ascii="標楷體" w:eastAsia="標楷體" w:hAnsi="標楷體" w:hint="eastAsia"/>
        </w:rPr>
        <w:t>，修正時亦同。</w:t>
      </w:r>
    </w:p>
    <w:p w:rsidR="00934AFF" w:rsidRPr="00BB3970" w:rsidRDefault="00934AFF"/>
    <w:sectPr w:rsidR="00934AFF" w:rsidRPr="00BB3970" w:rsidSect="00142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45" w:rsidRDefault="00A55745" w:rsidP="00131FFA">
      <w:r>
        <w:separator/>
      </w:r>
    </w:p>
  </w:endnote>
  <w:endnote w:type="continuationSeparator" w:id="1">
    <w:p w:rsidR="00A55745" w:rsidRDefault="00A55745" w:rsidP="0013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1B" w:rsidRDefault="005D60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7074"/>
      <w:docPartObj>
        <w:docPartGallery w:val="Page Numbers (Bottom of Page)"/>
        <w:docPartUnique/>
      </w:docPartObj>
    </w:sdtPr>
    <w:sdtContent>
      <w:p w:rsidR="005D601B" w:rsidRDefault="005D601B">
        <w:pPr>
          <w:pStyle w:val="a5"/>
          <w:jc w:val="center"/>
        </w:pPr>
        <w:fldSimple w:instr=" PAGE   \* MERGEFORMAT ">
          <w:r w:rsidRPr="005D601B">
            <w:rPr>
              <w:noProof/>
              <w:lang w:val="zh-TW"/>
            </w:rPr>
            <w:t>1</w:t>
          </w:r>
        </w:fldSimple>
      </w:p>
    </w:sdtContent>
  </w:sdt>
  <w:p w:rsidR="005D601B" w:rsidRDefault="005D60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1B" w:rsidRDefault="005D60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45" w:rsidRDefault="00A55745" w:rsidP="00131FFA">
      <w:r>
        <w:separator/>
      </w:r>
    </w:p>
  </w:footnote>
  <w:footnote w:type="continuationSeparator" w:id="1">
    <w:p w:rsidR="00A55745" w:rsidRDefault="00A55745" w:rsidP="00131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1B" w:rsidRDefault="005D60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1B" w:rsidRDefault="005D60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1B" w:rsidRDefault="005D60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254"/>
    <w:multiLevelType w:val="hybridMultilevel"/>
    <w:tmpl w:val="756AF370"/>
    <w:lvl w:ilvl="0" w:tplc="6C58FBB4">
      <w:start w:val="1"/>
      <w:numFmt w:val="taiwaneseCountingThousand"/>
      <w:lvlText w:val="%1、"/>
      <w:lvlJc w:val="left"/>
      <w:pPr>
        <w:tabs>
          <w:tab w:val="num" w:pos="1611"/>
        </w:tabs>
        <w:ind w:left="1581" w:hanging="681"/>
      </w:pPr>
      <w:rPr>
        <w:rFonts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52B64636"/>
    <w:multiLevelType w:val="hybridMultilevel"/>
    <w:tmpl w:val="718C67C0"/>
    <w:lvl w:ilvl="0" w:tplc="6C58FBB4">
      <w:start w:val="1"/>
      <w:numFmt w:val="taiwaneseCountingThousand"/>
      <w:lvlText w:val="%1、"/>
      <w:lvlJc w:val="left"/>
      <w:pPr>
        <w:tabs>
          <w:tab w:val="num" w:pos="1611"/>
        </w:tabs>
        <w:ind w:left="1581" w:hanging="681"/>
      </w:pPr>
      <w:rPr>
        <w:rFonts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F4B0DA7"/>
    <w:multiLevelType w:val="hybridMultilevel"/>
    <w:tmpl w:val="03B47240"/>
    <w:lvl w:ilvl="0" w:tplc="FE08219A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314EEF9C">
      <w:start w:val="1"/>
      <w:numFmt w:val="taiwaneseCountingThousand"/>
      <w:lvlText w:val="第%2條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 w:tplc="9634D976">
      <w:start w:val="1"/>
      <w:numFmt w:val="taiwaneseCountingThousand"/>
      <w:lvlText w:val="%3、"/>
      <w:lvlJc w:val="left"/>
      <w:pPr>
        <w:tabs>
          <w:tab w:val="num" w:pos="2340"/>
        </w:tabs>
        <w:ind w:left="23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970"/>
    <w:rsid w:val="00131FFA"/>
    <w:rsid w:val="0014257F"/>
    <w:rsid w:val="001F2A7A"/>
    <w:rsid w:val="002E768A"/>
    <w:rsid w:val="005A0D0A"/>
    <w:rsid w:val="005D601B"/>
    <w:rsid w:val="007C1BC3"/>
    <w:rsid w:val="00934AFF"/>
    <w:rsid w:val="00A55745"/>
    <w:rsid w:val="00BB3970"/>
    <w:rsid w:val="00DB1059"/>
    <w:rsid w:val="00F2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字元4"/>
    <w:basedOn w:val="a"/>
    <w:autoRedefine/>
    <w:rsid w:val="001F2A7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rsid w:val="00131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31FFA"/>
    <w:rPr>
      <w:kern w:val="2"/>
    </w:rPr>
  </w:style>
  <w:style w:type="paragraph" w:styleId="a5">
    <w:name w:val="footer"/>
    <w:basedOn w:val="a"/>
    <w:link w:val="a6"/>
    <w:uiPriority w:val="99"/>
    <w:rsid w:val="00131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FF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>fgu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pcroom18</dc:creator>
  <cp:lastModifiedBy>fgu</cp:lastModifiedBy>
  <cp:revision>5</cp:revision>
  <cp:lastPrinted>2014-06-12T00:58:00Z</cp:lastPrinted>
  <dcterms:created xsi:type="dcterms:W3CDTF">2014-06-11T04:20:00Z</dcterms:created>
  <dcterms:modified xsi:type="dcterms:W3CDTF">2014-06-12T00:59:00Z</dcterms:modified>
</cp:coreProperties>
</file>