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4F" w:rsidRDefault="005B384F" w:rsidP="005B384F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 w:hint="eastAsia"/>
          <w:color w:val="000000" w:themeColor="text1"/>
          <w:kern w:val="0"/>
          <w:sz w:val="32"/>
          <w:szCs w:val="32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佛光大學人文學院</w:t>
      </w:r>
    </w:p>
    <w:p w:rsidR="005B384F" w:rsidRPr="00AB6C94" w:rsidRDefault="005B384F" w:rsidP="005B384F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中國文學與應用學系</w:t>
      </w:r>
      <w:r w:rsidRPr="00AB6C94">
        <w:rPr>
          <w:rFonts w:eastAsia="標楷體"/>
          <w:color w:val="000000" w:themeColor="text1"/>
          <w:sz w:val="32"/>
          <w:szCs w:val="32"/>
        </w:rPr>
        <w:t>學士班修業規定</w:t>
      </w:r>
    </w:p>
    <w:p w:rsidR="005B384F" w:rsidRPr="00AB6C94" w:rsidRDefault="005B384F" w:rsidP="005B384F">
      <w:pPr>
        <w:autoSpaceDE w:val="0"/>
        <w:autoSpaceDN w:val="0"/>
        <w:adjustRightInd w:val="0"/>
        <w:ind w:left="540" w:hangingChars="225" w:hanging="540"/>
        <w:rPr>
          <w:rFonts w:eastAsia="標楷體"/>
          <w:color w:val="000000" w:themeColor="text1"/>
          <w:kern w:val="0"/>
        </w:rPr>
      </w:pPr>
    </w:p>
    <w:p w:rsidR="005B384F" w:rsidRPr="00AB6C94" w:rsidRDefault="005B384F" w:rsidP="005B384F">
      <w:pPr>
        <w:spacing w:line="0" w:lineRule="atLeast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97-98</w:t>
      </w:r>
      <w:r w:rsidRPr="00AB6C94">
        <w:rPr>
          <w:rFonts w:eastAsia="標楷體" w:hAnsi="標楷體"/>
          <w:color w:val="000000" w:themeColor="text1"/>
        </w:rPr>
        <w:t>學年度入學新生適用</w:t>
      </w:r>
    </w:p>
    <w:p w:rsidR="005B384F" w:rsidRPr="00AB6C94" w:rsidRDefault="005B384F" w:rsidP="005B384F">
      <w:pPr>
        <w:tabs>
          <w:tab w:val="left" w:pos="360"/>
        </w:tabs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一、本系為督促學士班學生課業進修品質，依據本校「學則」規定，訂「學士班修業規定」（以下簡稱本規定）。</w:t>
      </w:r>
    </w:p>
    <w:p w:rsidR="005B384F" w:rsidRPr="00AB6C94" w:rsidRDefault="005B384F" w:rsidP="005B384F">
      <w:pPr>
        <w:autoSpaceDE w:val="0"/>
        <w:autoSpaceDN w:val="0"/>
        <w:adjustRightInd w:val="0"/>
        <w:spacing w:beforeLines="50"/>
        <w:ind w:left="120" w:hangingChars="50" w:hanging="12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</w:rPr>
        <w:t>二、</w:t>
      </w:r>
      <w:r w:rsidRPr="00AB6C94">
        <w:rPr>
          <w:rFonts w:eastAsia="標楷體"/>
          <w:color w:val="000000" w:themeColor="text1"/>
        </w:rPr>
        <w:t>凡經本校入學考試錄取或經教育部分發者，得入本系學士班修業。</w:t>
      </w:r>
    </w:p>
    <w:p w:rsidR="005B384F" w:rsidRPr="00AB6C94" w:rsidRDefault="005B384F" w:rsidP="005B384F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三、</w:t>
      </w:r>
      <w:r w:rsidRPr="00AB6C94">
        <w:rPr>
          <w:rFonts w:eastAsia="標楷體"/>
          <w:color w:val="000000" w:themeColor="text1"/>
        </w:rPr>
        <w:t>本系學士班學生修業年限為四年，得延長二年。須修畢本系必修科目學分數並至少修滿</w:t>
      </w:r>
      <w:r w:rsidRPr="00AB6C94">
        <w:rPr>
          <w:rFonts w:eastAsia="標楷體"/>
          <w:color w:val="000000" w:themeColor="text1"/>
        </w:rPr>
        <w:t>132</w:t>
      </w:r>
      <w:r w:rsidRPr="00AB6C94">
        <w:rPr>
          <w:rFonts w:eastAsia="標楷體"/>
          <w:color w:val="000000" w:themeColor="text1"/>
        </w:rPr>
        <w:t>學分始得畢業。</w:t>
      </w:r>
    </w:p>
    <w:p w:rsidR="005B384F" w:rsidRPr="00AB6C94" w:rsidRDefault="005B384F" w:rsidP="005B384F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  <w:kern w:val="0"/>
        </w:rPr>
        <w:t>四、</w:t>
      </w:r>
      <w:r w:rsidRPr="00AB6C94">
        <w:rPr>
          <w:rFonts w:eastAsia="標楷體"/>
          <w:color w:val="000000" w:themeColor="text1"/>
        </w:rPr>
        <w:t>本系學士班學生應依以下修課規定選讀相關課程：</w:t>
      </w:r>
    </w:p>
    <w:p w:rsidR="005B384F" w:rsidRPr="00AB6C94" w:rsidRDefault="005B384F" w:rsidP="005B384F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專業必修</w:t>
      </w:r>
      <w:r w:rsidRPr="00AB6C94">
        <w:rPr>
          <w:rFonts w:eastAsia="標楷體"/>
          <w:color w:val="000000" w:themeColor="text1"/>
        </w:rPr>
        <w:t>32</w:t>
      </w:r>
      <w:r w:rsidRPr="00AB6C94">
        <w:rPr>
          <w:rFonts w:eastAsia="標楷體"/>
          <w:color w:val="000000" w:themeColor="text1"/>
        </w:rPr>
        <w:t>學分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5B384F" w:rsidRPr="00AB6C94" w:rsidRDefault="005B384F" w:rsidP="005B384F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專業選修</w:t>
      </w:r>
      <w:r w:rsidRPr="00AB6C94">
        <w:rPr>
          <w:rFonts w:eastAsia="標楷體"/>
          <w:color w:val="000000" w:themeColor="text1"/>
        </w:rPr>
        <w:t>64</w:t>
      </w:r>
      <w:r w:rsidRPr="00AB6C94">
        <w:rPr>
          <w:rFonts w:eastAsia="標楷體"/>
          <w:color w:val="000000" w:themeColor="text1"/>
        </w:rPr>
        <w:t>學</w:t>
      </w:r>
      <w:r w:rsidRPr="00AB6C94">
        <w:rPr>
          <w:rFonts w:eastAsia="標楷體" w:hAnsi="標楷體"/>
          <w:color w:val="000000" w:themeColor="text1"/>
        </w:rPr>
        <w:t>分</w:t>
      </w:r>
      <w:proofErr w:type="gramStart"/>
      <w:r w:rsidRPr="00AB6C94">
        <w:rPr>
          <w:rFonts w:eastAsia="標楷體" w:hAnsi="標楷體"/>
          <w:color w:val="000000" w:themeColor="text1"/>
        </w:rPr>
        <w:t>（</w:t>
      </w:r>
      <w:proofErr w:type="gramEnd"/>
      <w:r w:rsidRPr="00AB6C94">
        <w:rPr>
          <w:rFonts w:eastAsia="標楷體"/>
          <w:color w:val="000000" w:themeColor="text1"/>
        </w:rPr>
        <w:t>含外系選修至多</w:t>
      </w:r>
      <w:r w:rsidRPr="00AB6C94">
        <w:rPr>
          <w:rFonts w:eastAsia="標楷體"/>
          <w:color w:val="000000" w:themeColor="text1"/>
        </w:rPr>
        <w:t>6</w:t>
      </w:r>
      <w:r w:rsidRPr="00AB6C94">
        <w:rPr>
          <w:rFonts w:eastAsia="標楷體"/>
          <w:color w:val="000000" w:themeColor="text1"/>
        </w:rPr>
        <w:t>學分，畢業前至少必須選修以下四門課中的一門：西方詩選、西方散文選、西方戲劇選、西方小說</w:t>
      </w:r>
      <w:r w:rsidRPr="00AB6C94">
        <w:rPr>
          <w:rFonts w:eastAsia="標楷體" w:hAnsi="標楷體"/>
          <w:color w:val="000000" w:themeColor="text1"/>
        </w:rPr>
        <w:t>選</w:t>
      </w:r>
      <w:proofErr w:type="gramStart"/>
      <w:r w:rsidRPr="00AB6C94">
        <w:rPr>
          <w:rFonts w:eastAsia="標楷體" w:hAnsi="標楷體"/>
          <w:color w:val="000000" w:themeColor="text1"/>
        </w:rPr>
        <w:t>）</w:t>
      </w:r>
      <w:proofErr w:type="gramEnd"/>
      <w:r w:rsidRPr="00AB6C94">
        <w:rPr>
          <w:rFonts w:eastAsia="標楷體" w:hAnsi="標楷體"/>
          <w:color w:val="000000" w:themeColor="text1"/>
        </w:rPr>
        <w:t>。</w:t>
      </w:r>
    </w:p>
    <w:p w:rsidR="005B384F" w:rsidRPr="00AB6C94" w:rsidRDefault="005B384F" w:rsidP="005B384F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三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通識課程</w:t>
      </w:r>
      <w:r w:rsidRPr="00AB6C94">
        <w:rPr>
          <w:rFonts w:eastAsia="標楷體"/>
          <w:color w:val="000000" w:themeColor="text1"/>
        </w:rPr>
        <w:t>36</w:t>
      </w:r>
      <w:r w:rsidRPr="00AB6C94">
        <w:rPr>
          <w:rFonts w:eastAsia="標楷體"/>
          <w:color w:val="000000" w:themeColor="text1"/>
        </w:rPr>
        <w:t>學分</w:t>
      </w:r>
      <w:r w:rsidRPr="00AB6C94">
        <w:rPr>
          <w:rFonts w:eastAsia="標楷體" w:hAnsi="標楷體"/>
          <w:color w:val="000000" w:themeColor="text1"/>
        </w:rPr>
        <w:t>。</w:t>
      </w:r>
    </w:p>
    <w:p w:rsidR="005B384F" w:rsidRPr="00AB6C94" w:rsidRDefault="005B384F" w:rsidP="005B384F">
      <w:pPr>
        <w:adjustRightInd w:val="0"/>
        <w:spacing w:beforeLines="50"/>
        <w:ind w:left="660" w:hangingChars="275" w:hanging="66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五、</w:t>
      </w:r>
      <w:r w:rsidRPr="00AB6C94">
        <w:rPr>
          <w:rFonts w:eastAsia="標楷體"/>
          <w:color w:val="000000" w:themeColor="text1"/>
        </w:rPr>
        <w:t>本規定因本系教學研究及學術發展之需要，得隨時修改。各項修改應經本系</w:t>
      </w:r>
      <w:proofErr w:type="gramStart"/>
      <w:r w:rsidRPr="00AB6C94">
        <w:rPr>
          <w:rFonts w:eastAsia="標楷體"/>
          <w:color w:val="000000" w:themeColor="text1"/>
        </w:rPr>
        <w:t>系務</w:t>
      </w:r>
      <w:proofErr w:type="gramEnd"/>
      <w:r w:rsidRPr="00AB6C94">
        <w:rPr>
          <w:rFonts w:eastAsia="標楷體"/>
          <w:color w:val="000000" w:themeColor="text1"/>
        </w:rPr>
        <w:t>會議通過。</w:t>
      </w:r>
    </w:p>
    <w:p w:rsidR="005B384F" w:rsidRPr="00AB6C94" w:rsidRDefault="005B384F" w:rsidP="005B384F">
      <w:pPr>
        <w:adjustRightInd w:val="0"/>
        <w:spacing w:beforeLines="50"/>
        <w:ind w:left="540" w:hangingChars="225" w:hanging="54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六、</w:t>
      </w:r>
      <w:r w:rsidRPr="00AB6C94">
        <w:rPr>
          <w:rFonts w:eastAsia="標楷體" w:hAnsi="標楷體"/>
          <w:color w:val="000000" w:themeColor="text1"/>
        </w:rPr>
        <w:t>其他未盡事宜，悉依本校學則及其他相關規定辦理</w:t>
      </w:r>
      <w:r w:rsidRPr="00AB6C94">
        <w:rPr>
          <w:rFonts w:eastAsia="標楷體"/>
          <w:color w:val="000000" w:themeColor="text1"/>
        </w:rPr>
        <w:t>。</w:t>
      </w:r>
    </w:p>
    <w:p w:rsidR="00C06DA7" w:rsidRPr="005B384F" w:rsidRDefault="005B384F" w:rsidP="005B384F"/>
    <w:sectPr w:rsidR="00C06DA7" w:rsidRPr="005B384F" w:rsidSect="00D14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809"/>
    <w:rsid w:val="000F09D4"/>
    <w:rsid w:val="00147EF5"/>
    <w:rsid w:val="0016609A"/>
    <w:rsid w:val="002E7576"/>
    <w:rsid w:val="00506D1E"/>
    <w:rsid w:val="005851CE"/>
    <w:rsid w:val="005B384F"/>
    <w:rsid w:val="005E01ED"/>
    <w:rsid w:val="006575A1"/>
    <w:rsid w:val="00662CBC"/>
    <w:rsid w:val="00674A43"/>
    <w:rsid w:val="0084331B"/>
    <w:rsid w:val="00A352B1"/>
    <w:rsid w:val="00B02A01"/>
    <w:rsid w:val="00D14809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rsid w:val="00D148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2014-09-09T07:32:00Z</dcterms:created>
  <dcterms:modified xsi:type="dcterms:W3CDTF">2014-09-09T07:32:00Z</dcterms:modified>
</cp:coreProperties>
</file>